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937F95" w14:textId="77777777" w:rsidR="00606A76" w:rsidRDefault="00606A76" w:rsidP="00606A76">
      <w:pPr>
        <w:pStyle w:val="NormalWeb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color w:val="000000"/>
          <w:sz w:val="27"/>
          <w:szCs w:val="27"/>
        </w:rPr>
        <w:t>BIOGRAPHY</w:t>
      </w:r>
    </w:p>
    <w:p w14:paraId="3B2DEF25" w14:textId="78C29EE5" w:rsidR="00E03D25" w:rsidRDefault="00E03D25" w:rsidP="00606A76">
      <w:pPr>
        <w:pStyle w:val="NormalWeb"/>
        <w:rPr>
          <w:rFonts w:ascii="Times" w:hAnsi="Times"/>
          <w:color w:val="000000"/>
          <w:sz w:val="27"/>
          <w:szCs w:val="27"/>
        </w:rPr>
      </w:pPr>
      <w:bookmarkStart w:id="0" w:name="_GoBack"/>
      <w:r>
        <w:rPr>
          <w:rFonts w:ascii="Times" w:hAnsi="Times"/>
          <w:noProof/>
          <w:color w:val="000000"/>
          <w:sz w:val="27"/>
          <w:szCs w:val="27"/>
          <w:lang w:val="vi-VN" w:eastAsia="vi-VN"/>
        </w:rPr>
        <w:drawing>
          <wp:inline distT="0" distB="0" distL="0" distR="0" wp14:anchorId="5D569F1E" wp14:editId="2D319343">
            <wp:extent cx="3249738" cy="2166492"/>
            <wp:effectExtent l="0" t="0" r="8255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 AFP Danial Hakim - Susan D'Aloia Marzo 2017 (2) copy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538" cy="2167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3092474E" w14:textId="77777777" w:rsidR="00606A76" w:rsidRDefault="00606A76" w:rsidP="00606A76">
      <w:pPr>
        <w:pStyle w:val="NormalWeb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color w:val="000000"/>
          <w:sz w:val="27"/>
          <w:szCs w:val="27"/>
        </w:rPr>
        <w:t>Dr. Susan D’Aloia is the Client Success Advocate for Blackboard, serving the Asia Pacific region. As an interdisciplinary educator and program developer, Susan has worked as a consultant and trainer in the United States, Latin America and Asia. She has worked with public and private schools, non-traditional learning institutions as well as colleges and universities.</w:t>
      </w:r>
    </w:p>
    <w:p w14:paraId="76C63C72" w14:textId="77777777" w:rsidR="00606A76" w:rsidRDefault="00606A76" w:rsidP="00606A76">
      <w:pPr>
        <w:pStyle w:val="NormalWeb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color w:val="000000"/>
          <w:sz w:val="27"/>
          <w:szCs w:val="27"/>
        </w:rPr>
        <w:t xml:space="preserve">Susan has served as a Director, Department Head, an Associate Director and an Advisor and has taught over 1,000 hours of fully online and blended learning instruction. In addition to her doctoral degree, Susan earned a graduate degree in fine arts from Sarah Lawrence College and has a graduate level certificate in education. Her essays and scholarship have been published in journals including the </w:t>
      </w:r>
      <w:r w:rsidRPr="00606A76">
        <w:rPr>
          <w:rFonts w:ascii="Times" w:hAnsi="Times"/>
          <w:i/>
          <w:color w:val="000000"/>
          <w:sz w:val="27"/>
          <w:szCs w:val="27"/>
        </w:rPr>
        <w:t>Global City Review</w:t>
      </w:r>
      <w:r w:rsidRPr="00606A76">
        <w:rPr>
          <w:rFonts w:ascii="Times" w:hAnsi="Times"/>
          <w:color w:val="000000"/>
          <w:sz w:val="27"/>
          <w:szCs w:val="27"/>
        </w:rPr>
        <w:t>,</w:t>
      </w:r>
      <w:r w:rsidRPr="00606A76">
        <w:rPr>
          <w:rFonts w:ascii="Times" w:hAnsi="Times"/>
          <w:i/>
          <w:color w:val="000000"/>
          <w:sz w:val="27"/>
          <w:szCs w:val="27"/>
        </w:rPr>
        <w:t xml:space="preserve"> New Renaissance Magazine</w:t>
      </w:r>
      <w:r w:rsidRPr="00606A76">
        <w:rPr>
          <w:rFonts w:ascii="Times" w:hAnsi="Times"/>
          <w:color w:val="000000"/>
          <w:sz w:val="27"/>
          <w:szCs w:val="27"/>
        </w:rPr>
        <w:t>,</w:t>
      </w:r>
      <w:r w:rsidRPr="00606A76">
        <w:rPr>
          <w:rFonts w:ascii="Times" w:hAnsi="Times"/>
          <w:i/>
          <w:color w:val="000000"/>
          <w:sz w:val="27"/>
          <w:szCs w:val="27"/>
        </w:rPr>
        <w:t xml:space="preserve"> Internarrative Identity Revisited</w:t>
      </w:r>
      <w:r>
        <w:rPr>
          <w:rFonts w:ascii="Times" w:hAnsi="Times"/>
          <w:color w:val="000000"/>
          <w:sz w:val="27"/>
          <w:szCs w:val="27"/>
        </w:rPr>
        <w:t xml:space="preserve"> from Palgrave Macmillan and in </w:t>
      </w:r>
      <w:r w:rsidRPr="00606A76">
        <w:rPr>
          <w:rFonts w:ascii="Times" w:hAnsi="Times"/>
          <w:i/>
          <w:color w:val="000000"/>
          <w:sz w:val="27"/>
          <w:szCs w:val="27"/>
        </w:rPr>
        <w:t xml:space="preserve">The Future of English in Asia </w:t>
      </w:r>
      <w:r>
        <w:rPr>
          <w:rFonts w:ascii="Times" w:hAnsi="Times"/>
          <w:color w:val="000000"/>
          <w:sz w:val="27"/>
          <w:szCs w:val="27"/>
        </w:rPr>
        <w:t xml:space="preserve">by Routeledge Press. Most recently her work has been published in </w:t>
      </w:r>
      <w:r w:rsidRPr="00606A76">
        <w:rPr>
          <w:rFonts w:ascii="Times" w:hAnsi="Times"/>
          <w:i/>
          <w:color w:val="000000"/>
          <w:sz w:val="27"/>
          <w:szCs w:val="27"/>
        </w:rPr>
        <w:t>21st Century Holistic Learning</w:t>
      </w:r>
      <w:r>
        <w:rPr>
          <w:rFonts w:ascii="Times" w:hAnsi="Times"/>
          <w:color w:val="000000"/>
          <w:sz w:val="27"/>
          <w:szCs w:val="27"/>
        </w:rPr>
        <w:t xml:space="preserve"> and </w:t>
      </w:r>
      <w:r w:rsidRPr="00606A76">
        <w:rPr>
          <w:rFonts w:ascii="Times" w:hAnsi="Times"/>
          <w:i/>
          <w:color w:val="000000"/>
          <w:sz w:val="27"/>
          <w:szCs w:val="27"/>
        </w:rPr>
        <w:t>ELearn Magazine</w:t>
      </w:r>
      <w:r>
        <w:rPr>
          <w:rFonts w:ascii="Times" w:hAnsi="Times"/>
          <w:color w:val="000000"/>
          <w:sz w:val="27"/>
          <w:szCs w:val="27"/>
        </w:rPr>
        <w:t>.</w:t>
      </w:r>
    </w:p>
    <w:p w14:paraId="2E09DBB3" w14:textId="77777777" w:rsidR="00606A76" w:rsidRDefault="00606A76" w:rsidP="00606A76">
      <w:pPr>
        <w:pStyle w:val="NormalWeb"/>
        <w:rPr>
          <w:rFonts w:ascii="Times" w:hAnsi="Times"/>
          <w:color w:val="000000"/>
          <w:sz w:val="27"/>
          <w:szCs w:val="27"/>
        </w:rPr>
      </w:pPr>
      <w:r>
        <w:rPr>
          <w:rFonts w:ascii="Times" w:hAnsi="Times"/>
          <w:color w:val="000000"/>
          <w:sz w:val="27"/>
          <w:szCs w:val="27"/>
        </w:rPr>
        <w:t xml:space="preserve">Her current workshop focus includes how to make Universal Design Principles of Learning come alive and interdisciplinary approaches to Outcomes Based Education. She also serves as a lead trainer of Blackboard’s eTeacher Certification program. </w:t>
      </w:r>
    </w:p>
    <w:p w14:paraId="4B3E2649" w14:textId="77777777" w:rsidR="00DF6475" w:rsidRDefault="00E03D25"/>
    <w:sectPr w:rsidR="00DF6475" w:rsidSect="00400F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A76"/>
    <w:rsid w:val="002C1521"/>
    <w:rsid w:val="00400F2F"/>
    <w:rsid w:val="00552263"/>
    <w:rsid w:val="005F651F"/>
    <w:rsid w:val="00606A76"/>
    <w:rsid w:val="006A2A48"/>
    <w:rsid w:val="006F3059"/>
    <w:rsid w:val="00930E85"/>
    <w:rsid w:val="00AE5BEB"/>
    <w:rsid w:val="00E03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42878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06A76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D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D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06A76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D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D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Sky123.Org</cp:lastModifiedBy>
  <cp:revision>2</cp:revision>
  <dcterms:created xsi:type="dcterms:W3CDTF">2018-07-19T12:48:00Z</dcterms:created>
  <dcterms:modified xsi:type="dcterms:W3CDTF">2018-07-19T12:48:00Z</dcterms:modified>
</cp:coreProperties>
</file>